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</w:t>
      </w:r>
      <w:bookmarkStart w:id="0" w:name="_GoBack"/>
      <w:bookmarkEnd w:id="0"/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研究生公共课课程编码设置情况</w:t>
      </w:r>
    </w:p>
    <w:p>
      <w:pPr>
        <w:numPr>
          <w:ilvl w:val="0"/>
          <w:numId w:val="0"/>
        </w:numPr>
        <w:ind w:firstLine="560" w:firstLineChars="200"/>
        <w:rPr>
          <w:rFonts w:hint="eastAsia" w:ascii="Calibri" w:hAnsi="Calibri" w:cs="Calibri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1、博士研究生公共课课程编码设置情况：</w:t>
      </w:r>
    </w:p>
    <w:tbl>
      <w:tblPr>
        <w:tblStyle w:val="3"/>
        <w:tblW w:w="8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3388"/>
        <w:gridCol w:w="778"/>
        <w:gridCol w:w="795"/>
        <w:gridCol w:w="585"/>
        <w:gridCol w:w="615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47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课程编码</w:t>
            </w:r>
          </w:p>
        </w:tc>
        <w:tc>
          <w:tcPr>
            <w:tcW w:w="338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 程 名 称</w:t>
            </w:r>
          </w:p>
        </w:tc>
        <w:tc>
          <w:tcPr>
            <w:tcW w:w="77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学时</w:t>
            </w:r>
          </w:p>
        </w:tc>
        <w:tc>
          <w:tcPr>
            <w:tcW w:w="79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学分</w:t>
            </w:r>
          </w:p>
        </w:tc>
        <w:tc>
          <w:tcPr>
            <w:tcW w:w="120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开课学期</w:t>
            </w:r>
          </w:p>
        </w:tc>
        <w:tc>
          <w:tcPr>
            <w:tcW w:w="120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  <w:jc w:val="center"/>
        </w:trPr>
        <w:tc>
          <w:tcPr>
            <w:tcW w:w="147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38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4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8106002</w:t>
            </w:r>
          </w:p>
        </w:tc>
        <w:tc>
          <w:tcPr>
            <w:tcW w:w="3388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博士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生英语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14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8104002</w:t>
            </w:r>
          </w:p>
        </w:tc>
        <w:tc>
          <w:tcPr>
            <w:tcW w:w="3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中国马克思主义与当代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32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2、直博生、硕博连读研究生公共课课程编码设置情况：</w:t>
      </w:r>
    </w:p>
    <w:tbl>
      <w:tblPr>
        <w:tblStyle w:val="3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2985"/>
        <w:gridCol w:w="766"/>
        <w:gridCol w:w="708"/>
        <w:gridCol w:w="606"/>
        <w:gridCol w:w="594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4" w:hRule="atLeast"/>
          <w:jc w:val="center"/>
        </w:trPr>
        <w:tc>
          <w:tcPr>
            <w:tcW w:w="1474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课程编码</w:t>
            </w:r>
          </w:p>
        </w:tc>
        <w:tc>
          <w:tcPr>
            <w:tcW w:w="298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 程 名 称</w:t>
            </w:r>
          </w:p>
        </w:tc>
        <w:tc>
          <w:tcPr>
            <w:tcW w:w="76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学时</w:t>
            </w:r>
          </w:p>
        </w:tc>
        <w:tc>
          <w:tcPr>
            <w:tcW w:w="70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学分</w:t>
            </w:r>
          </w:p>
        </w:tc>
        <w:tc>
          <w:tcPr>
            <w:tcW w:w="120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开课学期</w:t>
            </w:r>
          </w:p>
        </w:tc>
        <w:tc>
          <w:tcPr>
            <w:tcW w:w="1807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  <w:jc w:val="center"/>
        </w:trPr>
        <w:tc>
          <w:tcPr>
            <w:tcW w:w="147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147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7106007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研究生英语I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6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  <w:jc w:val="center"/>
        </w:trPr>
        <w:tc>
          <w:tcPr>
            <w:tcW w:w="147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710600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研究生英语II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6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exact"/>
          <w:jc w:val="center"/>
        </w:trPr>
        <w:tc>
          <w:tcPr>
            <w:tcW w:w="14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7104051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新时代中国特色社会主义理论与实践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6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  <w:jc w:val="center"/>
        </w:trPr>
        <w:tc>
          <w:tcPr>
            <w:tcW w:w="14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710405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</w:rPr>
              <w:t>马克思主义与社会科学方法论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6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7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二选一，人文社科类修读“马克思主义与社会科学方法论”，理工农医类修读“自然辩证法概论”。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  <w:jc w:val="center"/>
        </w:trPr>
        <w:tc>
          <w:tcPr>
            <w:tcW w:w="14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710405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自然辩证法概论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6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  <w:jc w:val="center"/>
        </w:trPr>
        <w:tc>
          <w:tcPr>
            <w:tcW w:w="147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8106002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博士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生英语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  <w:jc w:val="center"/>
        </w:trPr>
        <w:tc>
          <w:tcPr>
            <w:tcW w:w="147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8104002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中国马克思主义与当代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6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3、学术学位硕士研究生公共课课程编码设置情况：</w:t>
      </w:r>
    </w:p>
    <w:tbl>
      <w:tblPr>
        <w:tblStyle w:val="3"/>
        <w:tblW w:w="9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3043"/>
        <w:gridCol w:w="750"/>
        <w:gridCol w:w="735"/>
        <w:gridCol w:w="585"/>
        <w:gridCol w:w="600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47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课程编码</w:t>
            </w:r>
          </w:p>
        </w:tc>
        <w:tc>
          <w:tcPr>
            <w:tcW w:w="304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 程 名 称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学时</w:t>
            </w:r>
          </w:p>
        </w:tc>
        <w:tc>
          <w:tcPr>
            <w:tcW w:w="73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学分</w:t>
            </w:r>
          </w:p>
        </w:tc>
        <w:tc>
          <w:tcPr>
            <w:tcW w:w="118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开课学期</w:t>
            </w:r>
          </w:p>
        </w:tc>
        <w:tc>
          <w:tcPr>
            <w:tcW w:w="186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47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4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6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4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7106007</w:t>
            </w:r>
          </w:p>
        </w:tc>
        <w:tc>
          <w:tcPr>
            <w:tcW w:w="3043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研究生英语I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  <w:jc w:val="center"/>
        </w:trPr>
        <w:tc>
          <w:tcPr>
            <w:tcW w:w="14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710600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43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研究生英语II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4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7104051</w:t>
            </w:r>
          </w:p>
        </w:tc>
        <w:tc>
          <w:tcPr>
            <w:tcW w:w="3043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新时代中国特色社会主义理论与实践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710405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43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</w:rPr>
              <w:t>马克思主义与社会科学方法论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16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二选一，人文社科类修读“马克思主义与社会科学方法论”，理工农医类修读“自然辩证法概论”。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  <w:jc w:val="center"/>
        </w:trPr>
        <w:tc>
          <w:tcPr>
            <w:tcW w:w="14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710405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自然辩证法概论</w:t>
            </w:r>
          </w:p>
        </w:tc>
        <w:tc>
          <w:tcPr>
            <w:tcW w:w="7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16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6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4、专业学位硕士研究生公共课课程编码设置情况：</w:t>
      </w:r>
    </w:p>
    <w:tbl>
      <w:tblPr>
        <w:tblStyle w:val="3"/>
        <w:tblW w:w="9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3007"/>
        <w:gridCol w:w="765"/>
        <w:gridCol w:w="720"/>
        <w:gridCol w:w="585"/>
        <w:gridCol w:w="600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49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课程编码</w:t>
            </w:r>
          </w:p>
        </w:tc>
        <w:tc>
          <w:tcPr>
            <w:tcW w:w="300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 程 名 称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学时</w:t>
            </w:r>
          </w:p>
        </w:tc>
        <w:tc>
          <w:tcPr>
            <w:tcW w:w="72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学分</w:t>
            </w:r>
          </w:p>
        </w:tc>
        <w:tc>
          <w:tcPr>
            <w:tcW w:w="118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开课学期</w:t>
            </w:r>
          </w:p>
        </w:tc>
        <w:tc>
          <w:tcPr>
            <w:tcW w:w="186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  <w:jc w:val="center"/>
        </w:trPr>
        <w:tc>
          <w:tcPr>
            <w:tcW w:w="149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0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6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exac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710600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007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研究生英语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临床医学专业“研究生英语”课程编码为“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71060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7104051</w:t>
            </w:r>
          </w:p>
        </w:tc>
        <w:tc>
          <w:tcPr>
            <w:tcW w:w="3007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新时代中国特色社会主义理论与实践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710405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07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</w:rPr>
              <w:t>马克思主义与社会科学方法论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16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二选一，人文社科类修读“马克思主义与社会科学方法论”，理工农医类修读“自然辩证法概论”。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  <w:jc w:val="center"/>
        </w:trPr>
        <w:tc>
          <w:tcPr>
            <w:tcW w:w="14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710405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自然辩证法概论</w:t>
            </w:r>
          </w:p>
        </w:tc>
        <w:tc>
          <w:tcPr>
            <w:tcW w:w="7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√</w:t>
            </w:r>
          </w:p>
        </w:tc>
        <w:tc>
          <w:tcPr>
            <w:tcW w:w="6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mNWE4ODdlZjU4ZjE3NGJlODJmZDRjMzc4MDlmMGMifQ=="/>
  </w:docVars>
  <w:rsids>
    <w:rsidRoot w:val="40444648"/>
    <w:rsid w:val="4044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2022-08-07T02:48:00Z</dcterms:created>
  <dc:creator>子木</dc:creator>
  <cp:lastModifiedBy>子木</cp:lastModifiedBy>
  <dcterms:modified xsi:type="dcterms:W3CDTF">2022-08-07T02:49:16Z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08AC9FD878FC4FE0B2A275472D40129E</vt:lpwstr>
  </property>
</Properties>
</file>